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74A9" w14:textId="5E027296" w:rsidR="0082275D" w:rsidRPr="0082275D" w:rsidRDefault="0082275D" w:rsidP="0082275D">
      <w:pPr>
        <w:widowControl/>
        <w:wordWrap/>
        <w:autoSpaceDE/>
        <w:autoSpaceDN/>
        <w:spacing w:line="240" w:lineRule="auto"/>
        <w:jc w:val="center"/>
        <w:rPr>
          <w:rFonts w:asciiTheme="minorEastAsia" w:hAnsiTheme="minorEastAsia" w:cs="굴림"/>
          <w:b/>
          <w:bCs/>
          <w:kern w:val="0"/>
          <w:sz w:val="48"/>
          <w:szCs w:val="48"/>
        </w:rPr>
      </w:pPr>
      <w:r w:rsidRPr="0082275D">
        <w:rPr>
          <w:rFonts w:asciiTheme="minorEastAsia" w:hAnsiTheme="minorEastAsia" w:cs="굴림"/>
          <w:b/>
          <w:bCs/>
          <w:color w:val="000000"/>
          <w:kern w:val="0"/>
          <w:sz w:val="32"/>
          <w:szCs w:val="32"/>
        </w:rPr>
        <w:t>Treadmill test의 적응증과 해석</w:t>
      </w:r>
    </w:p>
    <w:p w14:paraId="7E643197" w14:textId="7811DAAD" w:rsidR="0082275D" w:rsidRPr="0082275D" w:rsidRDefault="0082275D" w:rsidP="0082275D">
      <w:pPr>
        <w:jc w:val="right"/>
        <w:rPr>
          <w:rFonts w:asciiTheme="minorEastAsia" w:hAnsiTheme="minorEastAsia"/>
          <w:sz w:val="22"/>
          <w:szCs w:val="24"/>
        </w:rPr>
      </w:pPr>
      <w:proofErr w:type="spellStart"/>
      <w:r w:rsidRPr="0082275D">
        <w:rPr>
          <w:rFonts w:asciiTheme="minorEastAsia" w:hAnsiTheme="minorEastAsia" w:hint="eastAsia"/>
          <w:sz w:val="22"/>
          <w:szCs w:val="24"/>
        </w:rPr>
        <w:t>차의과대학</w:t>
      </w:r>
      <w:proofErr w:type="spellEnd"/>
      <w:r w:rsidRPr="0082275D">
        <w:rPr>
          <w:rFonts w:asciiTheme="minorEastAsia" w:hAnsiTheme="minorEastAsia" w:hint="eastAsia"/>
          <w:sz w:val="22"/>
          <w:szCs w:val="24"/>
        </w:rPr>
        <w:t xml:space="preserve"> </w:t>
      </w:r>
      <w:proofErr w:type="spellStart"/>
      <w:r w:rsidRPr="0082275D">
        <w:rPr>
          <w:rFonts w:asciiTheme="minorEastAsia" w:hAnsiTheme="minorEastAsia" w:hint="eastAsia"/>
          <w:sz w:val="22"/>
          <w:szCs w:val="24"/>
        </w:rPr>
        <w:t>분당차병원</w:t>
      </w:r>
      <w:proofErr w:type="spellEnd"/>
      <w:r w:rsidRPr="0082275D">
        <w:rPr>
          <w:rFonts w:asciiTheme="minorEastAsia" w:hAnsiTheme="minorEastAsia" w:hint="eastAsia"/>
          <w:sz w:val="22"/>
          <w:szCs w:val="24"/>
        </w:rPr>
        <w:t xml:space="preserve"> 양필성</w:t>
      </w:r>
    </w:p>
    <w:p w14:paraId="59B1836A" w14:textId="77777777" w:rsidR="00914443" w:rsidRPr="00914443" w:rsidRDefault="00914443" w:rsidP="00914443">
      <w:pPr>
        <w:rPr>
          <w:rFonts w:ascii="Times New Roman" w:eastAsiaTheme="minorHAnsi" w:hAnsi="Times New Roman" w:cs="Times New Roman" w:hint="eastAsia"/>
          <w:b/>
          <w:bCs/>
          <w:sz w:val="24"/>
          <w:szCs w:val="28"/>
        </w:rPr>
      </w:pPr>
    </w:p>
    <w:p w14:paraId="40A9FD24" w14:textId="730D20D5" w:rsidR="00336F80" w:rsidRPr="00336F80" w:rsidRDefault="00336F80" w:rsidP="00336F80">
      <w:pPr>
        <w:pStyle w:val="a3"/>
        <w:numPr>
          <w:ilvl w:val="0"/>
          <w:numId w:val="3"/>
        </w:numPr>
        <w:ind w:leftChars="0"/>
        <w:rPr>
          <w:rFonts w:ascii="Times New Roman" w:eastAsiaTheme="minorHAnsi" w:hAnsi="Times New Roman" w:cs="Times New Roman"/>
          <w:b/>
          <w:bCs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b/>
          <w:bCs/>
          <w:sz w:val="24"/>
          <w:szCs w:val="28"/>
        </w:rPr>
        <w:t xml:space="preserve">Diagnostic indications for </w:t>
      </w:r>
      <w:r w:rsidR="001C3FE0">
        <w:rPr>
          <w:rFonts w:ascii="Times New Roman" w:eastAsiaTheme="minorHAnsi" w:hAnsi="Times New Roman" w:cs="Times New Roman" w:hint="eastAsia"/>
          <w:b/>
          <w:bCs/>
          <w:sz w:val="24"/>
          <w:szCs w:val="28"/>
        </w:rPr>
        <w:t>t</w:t>
      </w:r>
      <w:r w:rsidR="001C3FE0" w:rsidRPr="001C3FE0">
        <w:rPr>
          <w:rFonts w:ascii="Times New Roman" w:eastAsiaTheme="minorHAnsi" w:hAnsi="Times New Roman" w:cs="Times New Roman"/>
          <w:b/>
          <w:bCs/>
          <w:sz w:val="24"/>
          <w:szCs w:val="28"/>
        </w:rPr>
        <w:t>readmill test</w:t>
      </w:r>
    </w:p>
    <w:p w14:paraId="67F79DEE" w14:textId="77777777" w:rsidR="00336F80" w:rsidRP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Assessment of chest pain in patients with intermediate probability for coronary artery disease</w:t>
      </w:r>
    </w:p>
    <w:p w14:paraId="5E631237" w14:textId="77777777" w:rsidR="00336F80" w:rsidRP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Arrhythmia provocation</w:t>
      </w:r>
    </w:p>
    <w:p w14:paraId="2C25EC7D" w14:textId="0F50EB52" w:rsidR="00336F80" w:rsidRP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Assessment of symptoms (presyncope</w:t>
      </w:r>
      <w:r>
        <w:rPr>
          <w:rFonts w:ascii="Times New Roman" w:eastAsiaTheme="minorHAnsi" w:hAnsi="Times New Roman" w:cs="Times New Roman"/>
          <w:sz w:val="24"/>
          <w:szCs w:val="28"/>
        </w:rPr>
        <w:t>. et. al.</w:t>
      </w:r>
      <w:r w:rsidRPr="00336F80">
        <w:rPr>
          <w:rFonts w:ascii="Times New Roman" w:eastAsiaTheme="minorHAnsi" w:hAnsi="Times New Roman" w:cs="Times New Roman"/>
          <w:sz w:val="24"/>
          <w:szCs w:val="28"/>
        </w:rPr>
        <w:t>) occurring during or after exercise</w:t>
      </w:r>
    </w:p>
    <w:p w14:paraId="41782548" w14:textId="77777777" w:rsidR="00336F80" w:rsidRPr="00336F80" w:rsidRDefault="00336F80" w:rsidP="00336F80">
      <w:pPr>
        <w:ind w:left="360"/>
        <w:rPr>
          <w:rFonts w:ascii="Times New Roman" w:eastAsiaTheme="minorHAnsi" w:hAnsi="Times New Roman" w:cs="Times New Roman"/>
          <w:b/>
          <w:bCs/>
          <w:sz w:val="24"/>
          <w:szCs w:val="28"/>
        </w:rPr>
      </w:pPr>
    </w:p>
    <w:p w14:paraId="584DCF06" w14:textId="26EBC3AD" w:rsidR="0082275D" w:rsidRPr="0082275D" w:rsidRDefault="0082275D" w:rsidP="00336F80">
      <w:pPr>
        <w:pStyle w:val="a3"/>
        <w:numPr>
          <w:ilvl w:val="0"/>
          <w:numId w:val="3"/>
        </w:numPr>
        <w:ind w:leftChars="0"/>
        <w:rPr>
          <w:rFonts w:ascii="Times New Roman" w:eastAsiaTheme="minorHAnsi" w:hAnsi="Times New Roman" w:cs="Times New Roman"/>
          <w:b/>
          <w:bCs/>
          <w:sz w:val="24"/>
          <w:szCs w:val="28"/>
        </w:rPr>
      </w:pPr>
      <w:r w:rsidRPr="0082275D">
        <w:rPr>
          <w:rFonts w:ascii="Times New Roman" w:eastAsiaTheme="minorHAnsi" w:hAnsi="Times New Roman" w:cs="Times New Roman"/>
          <w:b/>
          <w:bCs/>
          <w:sz w:val="24"/>
          <w:szCs w:val="28"/>
        </w:rPr>
        <w:t xml:space="preserve">Prognostic indications for </w:t>
      </w:r>
      <w:r w:rsidR="001C3FE0">
        <w:rPr>
          <w:rFonts w:ascii="Times New Roman" w:eastAsiaTheme="minorHAnsi" w:hAnsi="Times New Roman" w:cs="Times New Roman" w:hint="eastAsia"/>
          <w:b/>
          <w:bCs/>
          <w:sz w:val="24"/>
          <w:szCs w:val="28"/>
        </w:rPr>
        <w:t>t</w:t>
      </w:r>
      <w:r w:rsidR="001C3FE0" w:rsidRPr="001C3FE0">
        <w:rPr>
          <w:rFonts w:ascii="Times New Roman" w:eastAsiaTheme="minorHAnsi" w:hAnsi="Times New Roman" w:cs="Times New Roman"/>
          <w:b/>
          <w:bCs/>
          <w:sz w:val="24"/>
          <w:szCs w:val="28"/>
        </w:rPr>
        <w:t>readmill test</w:t>
      </w:r>
    </w:p>
    <w:p w14:paraId="3C0BFF75" w14:textId="77777777" w:rsidR="0082275D" w:rsidRPr="0082275D" w:rsidRDefault="0082275D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82275D">
        <w:rPr>
          <w:rFonts w:ascii="Times New Roman" w:eastAsiaTheme="minorHAnsi" w:hAnsi="Times New Roman" w:cs="Times New Roman"/>
          <w:sz w:val="24"/>
          <w:szCs w:val="28"/>
        </w:rPr>
        <w:t>Risk stratification after myocardial infarction</w:t>
      </w:r>
    </w:p>
    <w:p w14:paraId="33540305" w14:textId="77777777" w:rsidR="0082275D" w:rsidRPr="0082275D" w:rsidRDefault="0082275D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82275D">
        <w:rPr>
          <w:rFonts w:ascii="Times New Roman" w:eastAsiaTheme="minorHAnsi" w:hAnsi="Times New Roman" w:cs="Times New Roman"/>
          <w:sz w:val="24"/>
          <w:szCs w:val="28"/>
        </w:rPr>
        <w:t>Risk stratification in patients with hypertrophic cardiomyopathy</w:t>
      </w:r>
    </w:p>
    <w:p w14:paraId="3904B6A7" w14:textId="77777777" w:rsidR="0082275D" w:rsidRPr="0082275D" w:rsidRDefault="0082275D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82275D">
        <w:rPr>
          <w:rFonts w:ascii="Times New Roman" w:eastAsiaTheme="minorHAnsi" w:hAnsi="Times New Roman" w:cs="Times New Roman"/>
          <w:sz w:val="24"/>
          <w:szCs w:val="28"/>
        </w:rPr>
        <w:t>Evaluation of revascularization or drug treatment</w:t>
      </w:r>
    </w:p>
    <w:p w14:paraId="04DFE45C" w14:textId="77777777" w:rsidR="0082275D" w:rsidRPr="0082275D" w:rsidRDefault="0082275D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82275D">
        <w:rPr>
          <w:rFonts w:ascii="Times New Roman" w:eastAsiaTheme="minorHAnsi" w:hAnsi="Times New Roman" w:cs="Times New Roman"/>
          <w:sz w:val="24"/>
          <w:szCs w:val="28"/>
        </w:rPr>
        <w:t>Evaluation of exercise tolerance and cardiac function</w:t>
      </w:r>
    </w:p>
    <w:p w14:paraId="4E76D304" w14:textId="65DF6F42" w:rsidR="00336F80" w:rsidRPr="00336F80" w:rsidRDefault="0082275D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82275D">
        <w:rPr>
          <w:rFonts w:ascii="Times New Roman" w:eastAsiaTheme="minorHAnsi" w:hAnsi="Times New Roman" w:cs="Times New Roman"/>
          <w:sz w:val="24"/>
          <w:szCs w:val="28"/>
        </w:rPr>
        <w:t xml:space="preserve">Assessment of cardiopulmonary function in patients with dilated </w:t>
      </w:r>
      <w:r w:rsidR="00336F80">
        <w:rPr>
          <w:rFonts w:ascii="Times New Roman" w:eastAsiaTheme="minorHAnsi" w:hAnsi="Times New Roman" w:cs="Times New Roman" w:hint="eastAsia"/>
          <w:sz w:val="24"/>
          <w:szCs w:val="28"/>
        </w:rPr>
        <w:t>C</w:t>
      </w:r>
      <w:r w:rsidR="00336F80">
        <w:rPr>
          <w:rFonts w:ascii="Times New Roman" w:eastAsiaTheme="minorHAnsi" w:hAnsi="Times New Roman" w:cs="Times New Roman"/>
          <w:sz w:val="24"/>
          <w:szCs w:val="28"/>
        </w:rPr>
        <w:t xml:space="preserve">MP </w:t>
      </w:r>
      <w:r w:rsidRPr="0082275D">
        <w:rPr>
          <w:rFonts w:ascii="Times New Roman" w:eastAsiaTheme="minorHAnsi" w:hAnsi="Times New Roman" w:cs="Times New Roman"/>
          <w:sz w:val="24"/>
          <w:szCs w:val="28"/>
        </w:rPr>
        <w:t>or heart failure</w:t>
      </w:r>
    </w:p>
    <w:p w14:paraId="3DD15681" w14:textId="2E606C73" w:rsidR="0082275D" w:rsidRDefault="0082275D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Assessment of treatment for arrhythmia</w:t>
      </w:r>
    </w:p>
    <w:p w14:paraId="135DB7AE" w14:textId="0D5C497C" w:rsidR="00336F80" w:rsidRDefault="00336F80" w:rsidP="00336F80">
      <w:pPr>
        <w:spacing w:after="0" w:line="360" w:lineRule="auto"/>
        <w:rPr>
          <w:rFonts w:ascii="Times New Roman" w:eastAsiaTheme="minorHAnsi" w:hAnsi="Times New Roman" w:cs="Times New Roman"/>
          <w:sz w:val="24"/>
          <w:szCs w:val="28"/>
        </w:rPr>
      </w:pPr>
    </w:p>
    <w:p w14:paraId="0A93D4BB" w14:textId="4F9295B6" w:rsidR="00336F80" w:rsidRPr="00336F80" w:rsidRDefault="00336F80" w:rsidP="00336F80">
      <w:pPr>
        <w:pStyle w:val="a3"/>
        <w:numPr>
          <w:ilvl w:val="0"/>
          <w:numId w:val="3"/>
        </w:numPr>
        <w:ind w:leftChars="0"/>
        <w:rPr>
          <w:rFonts w:ascii="Times New Roman" w:eastAsiaTheme="minorHAnsi" w:hAnsi="Times New Roman" w:cs="Times New Roman"/>
          <w:b/>
          <w:bCs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b/>
          <w:bCs/>
          <w:sz w:val="24"/>
          <w:szCs w:val="28"/>
        </w:rPr>
        <w:t xml:space="preserve">Contraindications for </w:t>
      </w:r>
      <w:r w:rsidR="001C3FE0">
        <w:rPr>
          <w:rFonts w:ascii="Times New Roman" w:eastAsiaTheme="minorHAnsi" w:hAnsi="Times New Roman" w:cs="Times New Roman" w:hint="eastAsia"/>
          <w:b/>
          <w:bCs/>
          <w:sz w:val="24"/>
          <w:szCs w:val="28"/>
        </w:rPr>
        <w:t>t</w:t>
      </w:r>
      <w:r w:rsidR="001C3FE0" w:rsidRPr="001C3FE0">
        <w:rPr>
          <w:rFonts w:ascii="Times New Roman" w:eastAsiaTheme="minorHAnsi" w:hAnsi="Times New Roman" w:cs="Times New Roman"/>
          <w:b/>
          <w:bCs/>
          <w:sz w:val="24"/>
          <w:szCs w:val="28"/>
        </w:rPr>
        <w:t>readmill test</w:t>
      </w:r>
    </w:p>
    <w:p w14:paraId="12536FD5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Acute myocardial infarction (within 4›6 days)</w:t>
      </w:r>
    </w:p>
    <w:p w14:paraId="5252BBD6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Unstable angina (rest pain in previous 48 hours)</w:t>
      </w:r>
    </w:p>
    <w:p w14:paraId="11615BEF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Uncontrolled heart failure</w:t>
      </w:r>
    </w:p>
    <w:p w14:paraId="079E3268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Acute myocarditis or pericarditis</w:t>
      </w:r>
    </w:p>
    <w:p w14:paraId="7028E5B2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Acute systemic infection</w:t>
      </w:r>
    </w:p>
    <w:p w14:paraId="4F63466B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Deep vein thrombosis</w:t>
      </w:r>
    </w:p>
    <w:p w14:paraId="1C3B36A4" w14:textId="1088B35A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Uncontrolled hypertension (systolic blood pressure &gt;220 mm</w:t>
      </w:r>
      <w:r>
        <w:rPr>
          <w:rFonts w:ascii="Times New Roman" w:eastAsiaTheme="minorHAnsi" w:hAnsi="Times New Roman" w:cs="Times New Roman"/>
          <w:sz w:val="24"/>
          <w:szCs w:val="28"/>
        </w:rPr>
        <w:t xml:space="preserve"> </w:t>
      </w:r>
      <w:r w:rsidRPr="00336F80">
        <w:rPr>
          <w:rFonts w:ascii="Times New Roman" w:eastAsiaTheme="minorHAnsi" w:hAnsi="Times New Roman" w:cs="Times New Roman"/>
          <w:sz w:val="24"/>
          <w:szCs w:val="28"/>
        </w:rPr>
        <w:t>Hg,</w:t>
      </w:r>
      <w:r>
        <w:rPr>
          <w:rFonts w:ascii="Times New Roman" w:eastAsiaTheme="minorHAnsi" w:hAnsi="Times New Roman" w:cs="Times New Roman"/>
          <w:sz w:val="24"/>
          <w:szCs w:val="28"/>
        </w:rPr>
        <w:t xml:space="preserve"> </w:t>
      </w:r>
      <w:r w:rsidRPr="00336F80">
        <w:rPr>
          <w:rFonts w:ascii="Times New Roman" w:eastAsiaTheme="minorHAnsi" w:hAnsi="Times New Roman" w:cs="Times New Roman"/>
          <w:sz w:val="24"/>
          <w:szCs w:val="28"/>
        </w:rPr>
        <w:t>diastolic &gt;120 mm Hg)</w:t>
      </w:r>
    </w:p>
    <w:p w14:paraId="038D9523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Severe aortic stenosis</w:t>
      </w:r>
    </w:p>
    <w:p w14:paraId="43443664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Severe hypertrophic obstructive cardiomyopathy</w:t>
      </w:r>
    </w:p>
    <w:p w14:paraId="62D5D01B" w14:textId="699967C5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Untreated life-threatening arrhythmia</w:t>
      </w:r>
    </w:p>
    <w:p w14:paraId="359008E7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Dissecting aneurysm</w:t>
      </w:r>
    </w:p>
    <w:p w14:paraId="3B2D3336" w14:textId="47BC16BC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Recent aortic surgery</w:t>
      </w:r>
    </w:p>
    <w:p w14:paraId="15C10962" w14:textId="2991BB56" w:rsidR="00336F80" w:rsidRDefault="00336F80" w:rsidP="00336F80">
      <w:pPr>
        <w:spacing w:after="0" w:line="360" w:lineRule="auto"/>
        <w:rPr>
          <w:rFonts w:ascii="Times New Roman" w:eastAsiaTheme="minorHAnsi" w:hAnsi="Times New Roman" w:cs="Times New Roman"/>
          <w:sz w:val="24"/>
          <w:szCs w:val="28"/>
        </w:rPr>
      </w:pPr>
    </w:p>
    <w:p w14:paraId="56CC97B3" w14:textId="246FD2E8" w:rsidR="00336F80" w:rsidRPr="00336F80" w:rsidRDefault="00336F80" w:rsidP="00336F80">
      <w:pPr>
        <w:pStyle w:val="a3"/>
        <w:numPr>
          <w:ilvl w:val="0"/>
          <w:numId w:val="3"/>
        </w:numPr>
        <w:ind w:leftChars="0"/>
        <w:rPr>
          <w:rFonts w:ascii="Times New Roman" w:eastAsiaTheme="minorHAnsi" w:hAnsi="Times New Roman" w:cs="Times New Roman"/>
          <w:b/>
          <w:bCs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b/>
          <w:bCs/>
          <w:sz w:val="24"/>
          <w:szCs w:val="28"/>
        </w:rPr>
        <w:lastRenderedPageBreak/>
        <w:t>Normal electrocardiographic changes during exercise</w:t>
      </w:r>
    </w:p>
    <w:p w14:paraId="2ECF4A5E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P wave increases in height</w:t>
      </w:r>
    </w:p>
    <w:p w14:paraId="527940CF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R wave decreases in height</w:t>
      </w:r>
    </w:p>
    <w:p w14:paraId="2C1436B3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J point becomes depressed</w:t>
      </w:r>
    </w:p>
    <w:p w14:paraId="3CEA9ACE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ST segment becomes sharply upsloping</w:t>
      </w:r>
    </w:p>
    <w:p w14:paraId="380F81C0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Q</w:t>
      </w:r>
      <w:r>
        <w:rPr>
          <w:rFonts w:ascii="Times New Roman" w:eastAsiaTheme="minorHAnsi" w:hAnsi="Times New Roman" w:cs="Times New Roman"/>
          <w:sz w:val="24"/>
          <w:szCs w:val="28"/>
        </w:rPr>
        <w:t>-</w:t>
      </w:r>
      <w:r w:rsidRPr="00336F80">
        <w:rPr>
          <w:rFonts w:ascii="Times New Roman" w:eastAsiaTheme="minorHAnsi" w:hAnsi="Times New Roman" w:cs="Times New Roman"/>
          <w:sz w:val="24"/>
          <w:szCs w:val="28"/>
        </w:rPr>
        <w:t>T interval shortens</w:t>
      </w:r>
    </w:p>
    <w:p w14:paraId="4E0FEA7B" w14:textId="5C39FF0B" w:rsidR="00336F80" w:rsidRP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T wave decreases in height</w:t>
      </w:r>
    </w:p>
    <w:p w14:paraId="0D984B6B" w14:textId="2691F1D6" w:rsidR="00336F80" w:rsidRDefault="00336F80" w:rsidP="00336F80">
      <w:pPr>
        <w:spacing w:after="0" w:line="360" w:lineRule="auto"/>
        <w:rPr>
          <w:rFonts w:ascii="New-Baskerville-RomanA" w:hAnsi="New-Baskerville-RomanA" w:hint="eastAsia"/>
          <w:color w:val="242021"/>
          <w:sz w:val="16"/>
          <w:szCs w:val="16"/>
        </w:rPr>
      </w:pPr>
    </w:p>
    <w:p w14:paraId="47F75E6E" w14:textId="07F467ED" w:rsidR="00336F80" w:rsidRPr="00336F80" w:rsidRDefault="00336F80" w:rsidP="00336F80">
      <w:pPr>
        <w:pStyle w:val="a3"/>
        <w:numPr>
          <w:ilvl w:val="0"/>
          <w:numId w:val="3"/>
        </w:numPr>
        <w:ind w:leftChars="0"/>
        <w:rPr>
          <w:rFonts w:ascii="Times New Roman" w:eastAsiaTheme="minorHAnsi" w:hAnsi="Times New Roman" w:cs="Times New Roman"/>
          <w:b/>
          <w:bCs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b/>
          <w:bCs/>
          <w:sz w:val="24"/>
          <w:szCs w:val="28"/>
        </w:rPr>
        <w:t xml:space="preserve">Findings </w:t>
      </w:r>
      <w:r w:rsidR="001C3FE0">
        <w:rPr>
          <w:rFonts w:ascii="Times New Roman" w:eastAsiaTheme="minorHAnsi" w:hAnsi="Times New Roman" w:cs="Times New Roman"/>
          <w:b/>
          <w:bCs/>
          <w:sz w:val="24"/>
          <w:szCs w:val="28"/>
        </w:rPr>
        <w:t xml:space="preserve">of </w:t>
      </w:r>
      <w:r w:rsidR="001C3FE0">
        <w:rPr>
          <w:rFonts w:ascii="Times New Roman" w:eastAsiaTheme="minorHAnsi" w:hAnsi="Times New Roman" w:cs="Times New Roman" w:hint="eastAsia"/>
          <w:b/>
          <w:bCs/>
          <w:sz w:val="24"/>
          <w:szCs w:val="28"/>
        </w:rPr>
        <w:t>t</w:t>
      </w:r>
      <w:r w:rsidR="001C3FE0" w:rsidRPr="001C3FE0">
        <w:rPr>
          <w:rFonts w:ascii="Times New Roman" w:eastAsiaTheme="minorHAnsi" w:hAnsi="Times New Roman" w:cs="Times New Roman"/>
          <w:b/>
          <w:bCs/>
          <w:sz w:val="24"/>
          <w:szCs w:val="28"/>
        </w:rPr>
        <w:t>readmill test</w:t>
      </w:r>
      <w:r w:rsidR="001C3FE0" w:rsidRPr="00336F80">
        <w:rPr>
          <w:rFonts w:ascii="Times New Roman" w:eastAsiaTheme="minorHAnsi" w:hAnsi="Times New Roman" w:cs="Times New Roman"/>
          <w:b/>
          <w:bCs/>
          <w:sz w:val="24"/>
          <w:szCs w:val="28"/>
        </w:rPr>
        <w:t xml:space="preserve"> </w:t>
      </w:r>
      <w:r w:rsidRPr="00336F80">
        <w:rPr>
          <w:rFonts w:ascii="Times New Roman" w:eastAsiaTheme="minorHAnsi" w:hAnsi="Times New Roman" w:cs="Times New Roman"/>
          <w:b/>
          <w:bCs/>
          <w:sz w:val="24"/>
          <w:szCs w:val="28"/>
        </w:rPr>
        <w:t>suggesting high probability of coronary artery disease</w:t>
      </w:r>
    </w:p>
    <w:p w14:paraId="2CEC3447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Horizontal ST segment depression of &lt; 2 mm</w:t>
      </w:r>
    </w:p>
    <w:p w14:paraId="1D6C6EFB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proofErr w:type="spellStart"/>
      <w:r w:rsidRPr="00336F80">
        <w:rPr>
          <w:rFonts w:ascii="Times New Roman" w:eastAsiaTheme="minorHAnsi" w:hAnsi="Times New Roman" w:cs="Times New Roman"/>
          <w:sz w:val="24"/>
          <w:szCs w:val="28"/>
        </w:rPr>
        <w:t>Downsloping</w:t>
      </w:r>
      <w:proofErr w:type="spellEnd"/>
      <w:r w:rsidRPr="00336F80">
        <w:rPr>
          <w:rFonts w:ascii="Times New Roman" w:eastAsiaTheme="minorHAnsi" w:hAnsi="Times New Roman" w:cs="Times New Roman"/>
          <w:sz w:val="24"/>
          <w:szCs w:val="28"/>
        </w:rPr>
        <w:t xml:space="preserve"> ST segment depression</w:t>
      </w:r>
    </w:p>
    <w:p w14:paraId="54068542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Early positive response within six minutes</w:t>
      </w:r>
    </w:p>
    <w:p w14:paraId="5C6E4AA8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Persistence of ST depression for more than six minutes into</w:t>
      </w:r>
      <w:r>
        <w:rPr>
          <w:rFonts w:ascii="Times New Roman" w:eastAsiaTheme="minorHAnsi" w:hAnsi="Times New Roman" w:cs="Times New Roman"/>
          <w:sz w:val="24"/>
          <w:szCs w:val="28"/>
        </w:rPr>
        <w:t xml:space="preserve"> </w:t>
      </w:r>
      <w:r w:rsidRPr="00336F80">
        <w:rPr>
          <w:rFonts w:ascii="Times New Roman" w:eastAsiaTheme="minorHAnsi" w:hAnsi="Times New Roman" w:cs="Times New Roman"/>
          <w:sz w:val="24"/>
          <w:szCs w:val="28"/>
        </w:rPr>
        <w:t>recovery</w:t>
      </w:r>
    </w:p>
    <w:p w14:paraId="16BA8D45" w14:textId="77777777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ST segment depression in five or more leads</w:t>
      </w:r>
    </w:p>
    <w:p w14:paraId="7FAE688A" w14:textId="18160B86" w:rsidR="00336F80" w:rsidRDefault="00336F80" w:rsidP="00336F8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Theme="minorHAnsi" w:hAnsi="Times New Roman" w:cs="Times New Roman"/>
          <w:sz w:val="24"/>
          <w:szCs w:val="28"/>
        </w:rPr>
      </w:pPr>
      <w:r w:rsidRPr="00336F80">
        <w:rPr>
          <w:rFonts w:ascii="Times New Roman" w:eastAsiaTheme="minorHAnsi" w:hAnsi="Times New Roman" w:cs="Times New Roman"/>
          <w:sz w:val="24"/>
          <w:szCs w:val="28"/>
        </w:rPr>
        <w:t>Exertional hypotension</w:t>
      </w:r>
    </w:p>
    <w:p w14:paraId="20C4E189" w14:textId="77777777" w:rsidR="00336F80" w:rsidRPr="00336F80" w:rsidRDefault="00336F80" w:rsidP="00336F80">
      <w:pPr>
        <w:spacing w:after="0" w:line="360" w:lineRule="auto"/>
        <w:rPr>
          <w:rFonts w:ascii="Times New Roman" w:eastAsiaTheme="minorHAnsi" w:hAnsi="Times New Roman" w:cs="Times New Roman"/>
          <w:sz w:val="24"/>
          <w:szCs w:val="28"/>
        </w:rPr>
      </w:pPr>
    </w:p>
    <w:sectPr w:rsidR="00336F80" w:rsidRPr="00336F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lgunGothicRegular">
    <w:altName w:val="Cambria"/>
    <w:panose1 w:val="00000000000000000000"/>
    <w:charset w:val="00"/>
    <w:family w:val="roman"/>
    <w:notTrueType/>
    <w:pitch w:val="default"/>
  </w:font>
  <w:font w:name="New-Baskerville-RomanA">
    <w:altName w:val="Cambria"/>
    <w:panose1 w:val="00000000000000000000"/>
    <w:charset w:val="00"/>
    <w:family w:val="roman"/>
    <w:notTrueType/>
    <w:pitch w:val="default"/>
  </w:font>
  <w:font w:name="XyvisionPiThree">
    <w:altName w:val="Cambria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349F"/>
    <w:multiLevelType w:val="hybridMultilevel"/>
    <w:tmpl w:val="0A745652"/>
    <w:lvl w:ilvl="0" w:tplc="FA285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69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8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45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8A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41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CC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8F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0D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0644B9"/>
    <w:multiLevelType w:val="hybridMultilevel"/>
    <w:tmpl w:val="73340FB8"/>
    <w:lvl w:ilvl="0" w:tplc="56E87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03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23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0C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8E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27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61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C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E2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4D517A"/>
    <w:multiLevelType w:val="hybridMultilevel"/>
    <w:tmpl w:val="0DA2486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3NTQ0NTQ3MDI2NzNW0lEKTi0uzszPAykwqgUAZbFaZywAAAA="/>
  </w:docVars>
  <w:rsids>
    <w:rsidRoot w:val="0082275D"/>
    <w:rsid w:val="001C3FE0"/>
    <w:rsid w:val="00336F80"/>
    <w:rsid w:val="0082275D"/>
    <w:rsid w:val="00914443"/>
    <w:rsid w:val="00D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D7A2"/>
  <w15:chartTrackingRefBased/>
  <w15:docId w15:val="{189E5AB6-D5CA-435F-ADD0-FEB3E495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275D"/>
    <w:rPr>
      <w:rFonts w:ascii="MalgunGothicRegular" w:hAnsi="MalgunGothicRegular" w:hint="default"/>
      <w:b w:val="0"/>
      <w:bCs w:val="0"/>
      <w:i w:val="0"/>
      <w:iCs w:val="0"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336F80"/>
    <w:pPr>
      <w:ind w:leftChars="400" w:left="800"/>
    </w:pPr>
  </w:style>
  <w:style w:type="character" w:customStyle="1" w:styleId="fontstyle21">
    <w:name w:val="fontstyle21"/>
    <w:basedOn w:val="a0"/>
    <w:rsid w:val="00336F80"/>
    <w:rPr>
      <w:rFonts w:ascii="New-Baskerville-RomanA" w:hAnsi="New-Baskerville-RomanA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31">
    <w:name w:val="fontstyle31"/>
    <w:basedOn w:val="a0"/>
    <w:rsid w:val="00336F80"/>
    <w:rPr>
      <w:rFonts w:ascii="XyvisionPiThree" w:hAnsi="XyvisionPiThree" w:hint="default"/>
      <w:b w:val="0"/>
      <w:bCs w:val="0"/>
      <w:i w:val="0"/>
      <w:iCs w:val="0"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9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 필성</dc:creator>
  <cp:keywords/>
  <dc:description/>
  <cp:lastModifiedBy>양 필성</cp:lastModifiedBy>
  <cp:revision>3</cp:revision>
  <dcterms:created xsi:type="dcterms:W3CDTF">2022-12-05T21:59:00Z</dcterms:created>
  <dcterms:modified xsi:type="dcterms:W3CDTF">2022-12-05T22:28:00Z</dcterms:modified>
</cp:coreProperties>
</file>